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0F172A"/>
          <w:sz w:val="36"/>
        </w:rPr>
        <w:t>Acute Ischemic Stroke — SOAP Note Template</w:t>
      </w:r>
    </w:p>
    <w:p>
      <w:r>
        <w:rPr>
          <w:color w:val="64748B"/>
          <w:sz w:val="18"/>
        </w:rPr>
        <w:t>The Vascular Brain · Zaka Ahmed, MD · thevascularbrain.com</w:t>
      </w:r>
    </w:p>
    <w:p>
      <w:pPr>
        <w:spacing w:before="200" w:after="60"/>
      </w:pPr>
      <w:r>
        <w:rPr>
          <w:b/>
          <w:color w:val="991B1B"/>
          <w:sz w:val="24"/>
        </w:rPr>
        <w:t>SUBJECTIVE</w:t>
      </w:r>
    </w:p>
    <w:p>
      <w:pPr>
        <w:spacing w:after="20"/>
      </w:pPr>
      <w:r>
        <w:rPr>
          <w:b/>
          <w:color w:val="0F172A"/>
          <w:sz w:val="21"/>
        </w:rPr>
        <w:t xml:space="preserve">Reason for consult / chief complaint: 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Last known well (LKW): </w:t>
      </w:r>
      <w:r>
        <w:rPr>
          <w:i/>
          <w:color w:val="475569"/>
          <w:sz w:val="18"/>
        </w:rPr>
        <w:t>date/time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Symptom discovery time: </w:t>
      </w:r>
      <w:r>
        <w:rPr>
          <w:i/>
          <w:color w:val="475569"/>
          <w:sz w:val="18"/>
        </w:rPr>
        <w:t>date/time — witnessed onset? / wake-up stroke?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History of present illness: </w:t>
      </w:r>
      <w:r>
        <w:rPr>
          <w:i/>
          <w:color w:val="475569"/>
          <w:sz w:val="18"/>
        </w:rPr>
        <w:t>deficits at onset, course (improving / worsening / fluctuating)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Baseline function: </w:t>
      </w:r>
      <w:r>
        <w:rPr>
          <w:i/>
          <w:color w:val="475569"/>
          <w:sz w:val="18"/>
        </w:rPr>
        <w:t>pre-event modified Rankin (mRS) ____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Vascular history: </w:t>
      </w:r>
      <w:r>
        <w:rPr>
          <w:i/>
          <w:color w:val="475569"/>
          <w:sz w:val="18"/>
        </w:rPr>
        <w:t>prior stroke/TIA, HTN, DM, atrial fibrillation, CAD/CHF, hyperlipidemia, smoking, prior ICH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Antithrombotics / anticoagulation: </w:t>
      </w:r>
      <w:r>
        <w:rPr>
          <w:i/>
          <w:color w:val="475569"/>
          <w:sz w:val="18"/>
        </w:rPr>
        <w:t>agent and last dose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Thrombolysis screen: </w:t>
      </w:r>
      <w:r>
        <w:rPr>
          <w:i/>
          <w:color w:val="475569"/>
          <w:sz w:val="18"/>
        </w:rPr>
        <w:t>recent surgery/trauma, active bleeding, recent stroke or head injury (&lt;3 mo), known ICH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Medications / allergies: 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before="200" w:after="60"/>
      </w:pPr>
      <w:r>
        <w:rPr>
          <w:b/>
          <w:color w:val="991B1B"/>
          <w:sz w:val="24"/>
        </w:rPr>
        <w:t>OBJECTIVE</w:t>
      </w:r>
    </w:p>
    <w:p>
      <w:pPr>
        <w:spacing w:after="20"/>
      </w:pPr>
      <w:r>
        <w:rPr>
          <w:b/>
          <w:color w:val="0F172A"/>
          <w:sz w:val="21"/>
        </w:rPr>
        <w:t xml:space="preserve">Vitals: </w:t>
      </w:r>
      <w:r>
        <w:rPr>
          <w:i/>
          <w:color w:val="475569"/>
          <w:sz w:val="18"/>
        </w:rPr>
        <w:t>BP ___/___  HR ___  RR ___  Temp ___  SpO2 ___%  Fingerstick glucose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NIHSS total: </w:t>
      </w:r>
      <w:r>
        <w:rPr>
          <w:i/>
          <w:color w:val="475569"/>
          <w:sz w:val="18"/>
        </w:rPr>
        <w:t>____   (LOC, gaze, visual fields, facial, motor arm/leg, ataxia, sensory, language, dysarthria, neglect)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General exam: 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Neurologic exam: </w:t>
      </w:r>
      <w:r>
        <w:rPr>
          <w:i/>
          <w:color w:val="475569"/>
          <w:sz w:val="18"/>
        </w:rPr>
        <w:t>mental status, cranial nerves, motor, sensory, coordination, gait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Labs: </w:t>
      </w:r>
      <w:r>
        <w:rPr>
          <w:i/>
          <w:color w:val="475569"/>
          <w:sz w:val="18"/>
        </w:rPr>
        <w:t>glucose ___, INR ___, platelets ___, creatinine/eGFR ___, troponin, A1c, lipids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ECG: </w:t>
      </w:r>
      <w:r>
        <w:rPr>
          <w:i/>
          <w:color w:val="475569"/>
          <w:sz w:val="18"/>
        </w:rPr>
        <w:t>rhythm ____  (atrial fibrillation? Y / N)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NCCT head: </w:t>
      </w:r>
      <w:r>
        <w:rPr>
          <w:i/>
          <w:color w:val="475569"/>
          <w:sz w:val="18"/>
        </w:rPr>
        <w:t>hemorrhage? ASPECTS ___, early ischemic change?, hyperdense vessel sign?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CTA head/neck: </w:t>
      </w:r>
      <w:r>
        <w:rPr>
          <w:i/>
          <w:color w:val="475569"/>
          <w:sz w:val="18"/>
        </w:rPr>
        <w:t>large-vessel occlusion? site ___, tandem lesion?, carotid stenosis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CT perfusion: </w:t>
      </w:r>
      <w:r>
        <w:rPr>
          <w:i/>
          <w:color w:val="475569"/>
          <w:sz w:val="18"/>
        </w:rPr>
        <w:t>ischemic core ___ mL, penumbra / mismatch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MRI (if obtained): </w:t>
      </w:r>
      <w:r>
        <w:rPr>
          <w:i/>
          <w:color w:val="475569"/>
          <w:sz w:val="18"/>
        </w:rPr>
        <w:t>DWI lesion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before="200" w:after="60"/>
      </w:pPr>
      <w:r>
        <w:rPr>
          <w:b/>
          <w:color w:val="991B1B"/>
          <w:sz w:val="24"/>
        </w:rPr>
        <w:t>ASSESSMENT</w:t>
      </w:r>
    </w:p>
    <w:p>
      <w:pPr>
        <w:spacing w:after="20"/>
      </w:pPr>
      <w:r>
        <w:rPr>
          <w:b/>
          <w:color w:val="0F172A"/>
          <w:sz w:val="21"/>
        </w:rPr>
        <w:t xml:space="preserve">Summary: </w:t>
      </w:r>
      <w:r>
        <w:rPr>
          <w:i/>
          <w:color w:val="475569"/>
          <w:sz w:val="18"/>
        </w:rPr>
        <w:t>____-year-old [sex] with [risk factors] presenting with [deficit], NIHSS ___, LKW ___, imaging showing ___ — concerning for acute ischemic stroke in the [territory / vessel].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Suspected mechanism (TOAST): </w:t>
      </w:r>
      <w:r>
        <w:rPr>
          <w:i/>
          <w:color w:val="475569"/>
          <w:sz w:val="18"/>
        </w:rPr>
        <w:t>large-artery atherosclerosis / cardioembolic / small-vessel / other / undetermined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IV thrombolysis eligibility: </w:t>
      </w:r>
      <w:r>
        <w:rPr>
          <w:i/>
          <w:color w:val="475569"/>
          <w:sz w:val="18"/>
        </w:rPr>
        <w:t>within window? contraindications? decision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Endovascular thrombectomy eligibility: </w:t>
      </w:r>
      <w:r>
        <w:rPr>
          <w:i/>
          <w:color w:val="475569"/>
          <w:sz w:val="18"/>
        </w:rPr>
        <w:t>LVO present? ASPECTS / core acceptable? within window? decision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before="200" w:after="60"/>
      </w:pPr>
      <w:r>
        <w:rPr>
          <w:b/>
          <w:color w:val="991B1B"/>
          <w:sz w:val="24"/>
        </w:rPr>
        <w:t>PLAN</w:t>
      </w:r>
    </w:p>
    <w:p>
      <w:pPr>
        <w:spacing w:after="20"/>
      </w:pPr>
      <w:r>
        <w:rPr>
          <w:b/>
          <w:color w:val="0F172A"/>
          <w:sz w:val="21"/>
        </w:rPr>
        <w:t xml:space="preserve">Reperfusion: </w:t>
      </w:r>
      <w:r>
        <w:rPr>
          <w:i/>
          <w:color w:val="475569"/>
          <w:sz w:val="18"/>
        </w:rPr>
        <w:t>tPA / TNK given at ___  /  thrombectomy  /  neither — reason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Blood pressure: </w:t>
      </w:r>
      <w:r>
        <w:rPr>
          <w:i/>
          <w:color w:val="475569"/>
          <w:sz w:val="18"/>
        </w:rPr>
        <w:t>target ___ (pre / post reperfusion), agent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Antithrombotics: </w:t>
      </w:r>
      <w:r>
        <w:rPr>
          <w:i/>
          <w:color w:val="475569"/>
          <w:sz w:val="18"/>
        </w:rPr>
        <w:t>aspirin / dual antiplatelet / anticoagulation — start timing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Admission: </w:t>
      </w:r>
      <w:r>
        <w:rPr>
          <w:i/>
          <w:color w:val="475569"/>
          <w:sz w:val="18"/>
        </w:rPr>
        <w:t>stroke unit / ICU, neuro checks q___, telemetry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Diagnostic workup: </w:t>
      </w:r>
      <w:r>
        <w:rPr>
          <w:i/>
          <w:color w:val="475569"/>
          <w:sz w:val="18"/>
        </w:rPr>
        <w:t>MRI brain, echocardiogram, prolonged cardiac monitoring, lipid panel, A1c, hypercoagulable workup if young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Secondary prevention: </w:t>
      </w:r>
      <w:r>
        <w:rPr>
          <w:i/>
          <w:color w:val="475569"/>
          <w:sz w:val="18"/>
        </w:rPr>
        <w:t>statin, BP control, glycemic control, atrial-fibrillation anticoagulation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Supportive care: </w:t>
      </w:r>
      <w:r>
        <w:rPr>
          <w:i/>
          <w:color w:val="475569"/>
          <w:sz w:val="18"/>
        </w:rPr>
        <w:t>dysphagia screen before PO, VTE prophylaxis, PT / OT / SLP, glucose and temperature management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after="20"/>
      </w:pPr>
      <w:r>
        <w:rPr>
          <w:b/>
          <w:color w:val="0F172A"/>
          <w:sz w:val="21"/>
        </w:rPr>
        <w:t xml:space="preserve">Disposition: </w:t>
      </w:r>
      <w:r>
        <w:rPr>
          <w:i/>
          <w:color w:val="475569"/>
          <w:sz w:val="18"/>
        </w:rPr>
        <w:t>rehabilitation level / home, follow-up ___</w:t>
      </w:r>
    </w:p>
    <w:p>
      <w:pPr>
        <w:spacing w:after="80"/>
      </w:pPr>
      <w:r>
        <w:rPr>
          <w:color w:val="CBD5E1"/>
        </w:rPr>
        <w:t>_______________________________________________________________________________________________</w:t>
      </w:r>
    </w:p>
    <w:p>
      <w:pPr>
        <w:spacing w:before="240"/>
      </w:pPr>
      <w:r>
        <w:rPr>
          <w:color w:val="94A3B8"/>
          <w:sz w:val="15"/>
        </w:rPr>
        <w:t>Educational template from The Vascular Brain (thevascularbrain.com). It is a documentation aid, not a clinical decision tool, protocol, or a substitute for institutional pathways and clinical judgment. Verify against current guidelines and local policy.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